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709F" w14:textId="2CDCBFA1" w:rsidR="001440BF" w:rsidRDefault="001440BF" w:rsidP="001440BF">
      <w:pPr>
        <w:rPr>
          <w:rFonts w:ascii="Calibri" w:hAnsi="Calibri"/>
          <w:kern w:val="2"/>
          <w:sz w:val="22"/>
          <w:lang w:val="sr-Cyrl-RS"/>
          <w14:ligatures w14:val="standardContextual"/>
        </w:rPr>
      </w:pPr>
    </w:p>
    <w:p w14:paraId="1C4B9839" w14:textId="77777777" w:rsidR="00E82D23" w:rsidRDefault="00E82D23" w:rsidP="001440BF">
      <w:pPr>
        <w:rPr>
          <w:rFonts w:ascii="Calibri" w:hAnsi="Calibri"/>
          <w:kern w:val="2"/>
          <w:sz w:val="22"/>
          <w:lang w:val="sr-Cyrl-RS"/>
          <w14:ligatures w14:val="standardContextual"/>
        </w:rPr>
      </w:pPr>
    </w:p>
    <w:p w14:paraId="0A26DD01" w14:textId="77777777" w:rsidR="00E82D23" w:rsidRPr="005E17D5" w:rsidRDefault="00E82D23" w:rsidP="001440BF">
      <w:pPr>
        <w:rPr>
          <w:rFonts w:ascii="Calibri" w:hAnsi="Calibri"/>
          <w:kern w:val="2"/>
          <w:sz w:val="22"/>
          <w:lang w:val="sr-Cyrl-RS"/>
          <w14:ligatures w14:val="standardContextual"/>
        </w:rPr>
      </w:pPr>
    </w:p>
    <w:p w14:paraId="227C683E" w14:textId="77777777" w:rsidR="001440BF" w:rsidRDefault="001440BF" w:rsidP="001440BF"/>
    <w:p w14:paraId="19B7DC41" w14:textId="2621C0AC" w:rsidR="001440BF" w:rsidRDefault="001440BF" w:rsidP="001440BF">
      <w:pPr>
        <w:rPr>
          <w:b/>
          <w:lang w:val="sr-Cyrl-RS"/>
        </w:rPr>
      </w:pPr>
      <w:r>
        <w:rPr>
          <w:b/>
        </w:rPr>
        <w:t>Листа ментора школска 2022/2023 год</w:t>
      </w:r>
      <w:r>
        <w:rPr>
          <w:b/>
          <w:lang w:val="sr-Cyrl-RS"/>
        </w:rPr>
        <w:t>и</w:t>
      </w:r>
      <w:r>
        <w:rPr>
          <w:b/>
        </w:rPr>
        <w:t>на</w:t>
      </w:r>
    </w:p>
    <w:p w14:paraId="3D897943" w14:textId="4345FE22" w:rsidR="001440BF" w:rsidRPr="001440BF" w:rsidRDefault="001440BF" w:rsidP="001440BF">
      <w:pPr>
        <w:rPr>
          <w:b/>
          <w:lang w:val="sr-Cyrl-RS"/>
        </w:rPr>
      </w:pPr>
      <w:r>
        <w:rPr>
          <w:b/>
        </w:rPr>
        <w:t xml:space="preserve">Студијски програм </w:t>
      </w:r>
      <w:r>
        <w:rPr>
          <w:b/>
          <w:lang w:val="sr-Cyrl-RS"/>
        </w:rPr>
        <w:t>С</w:t>
      </w:r>
      <w:r>
        <w:rPr>
          <w:b/>
        </w:rPr>
        <w:t>труковни</w:t>
      </w:r>
      <w:r>
        <w:rPr>
          <w:b/>
          <w:lang w:val="sr-Cyrl-RS"/>
        </w:rPr>
        <w:t xml:space="preserve"> медицински радиолог</w:t>
      </w:r>
    </w:p>
    <w:p w14:paraId="5DFDDC66" w14:textId="77777777" w:rsidR="001440BF" w:rsidRDefault="001440BF" w:rsidP="001440BF">
      <w:pPr>
        <w:rPr>
          <w:b/>
          <w:lang w:val="sr-Cyrl-RS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4344"/>
        <w:gridCol w:w="3012"/>
        <w:gridCol w:w="1934"/>
      </w:tblGrid>
      <w:tr w:rsidR="00803D70" w14:paraId="414D1512" w14:textId="77777777" w:rsidTr="00E82D2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D25D2" w14:textId="77777777" w:rsidR="001440BF" w:rsidRDefault="001440BF">
            <w:pPr>
              <w:rPr>
                <w:rFonts w:ascii="Calibri" w:hAnsi="Calibri"/>
                <w:kern w:val="2"/>
                <w:sz w:val="22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14:ligatures w14:val="standardContextual"/>
              </w:rPr>
              <w:t>Ред. бр.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0D14B" w14:textId="77777777" w:rsidR="001440BF" w:rsidRDefault="001440BF">
            <w:pPr>
              <w:rPr>
                <w:rFonts w:ascii="Calibri" w:hAnsi="Calibri"/>
                <w:kern w:val="2"/>
                <w:sz w:val="22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14:ligatures w14:val="standardContextual"/>
              </w:rPr>
              <w:t>Наставник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9E238" w14:textId="77777777" w:rsidR="001440BF" w:rsidRDefault="001440BF">
            <w:pPr>
              <w:rPr>
                <w:rFonts w:ascii="Calibri" w:hAnsi="Calibri"/>
                <w:kern w:val="2"/>
                <w:sz w:val="22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14:ligatures w14:val="standardContextual"/>
              </w:rPr>
              <w:t>Предмет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4C1F" w14:textId="6A300894" w:rsidR="001440BF" w:rsidRPr="00394BE6" w:rsidRDefault="004B513E">
            <w:pP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  <w:t>Број студената по</w:t>
            </w:r>
            <w:r w:rsidR="00394BE6">
              <w:rPr>
                <w:rFonts w:ascii="Calibri" w:hAnsi="Calibri"/>
                <w:kern w:val="2"/>
                <w:sz w:val="22"/>
                <w14:ligatures w14:val="standardContextual"/>
              </w:rPr>
              <w:t xml:space="preserve"> </w:t>
            </w:r>
            <w:r w:rsidR="00394BE6"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  <w:t>предмету</w:t>
            </w:r>
          </w:p>
        </w:tc>
      </w:tr>
      <w:tr w:rsidR="00803D70" w14:paraId="7182F201" w14:textId="77777777" w:rsidTr="00E82D2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E2087" w14:textId="77777777" w:rsidR="001440BF" w:rsidRDefault="001440BF">
            <w:pPr>
              <w:jc w:val="center"/>
              <w:rPr>
                <w:rFonts w:ascii="Calibri" w:hAnsi="Calibri"/>
                <w:kern w:val="2"/>
                <w:sz w:val="22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14:ligatures w14:val="standardContextual"/>
              </w:rPr>
              <w:t>1.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2BA0E" w14:textId="227F854B" w:rsidR="001440BF" w:rsidRPr="00394BE6" w:rsidRDefault="001440BF">
            <w:pPr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  <w:t xml:space="preserve">Др </w:t>
            </w:r>
            <w:r>
              <w:rPr>
                <w:rFonts w:ascii="Calibri" w:hAnsi="Calibri"/>
                <w:kern w:val="2"/>
                <w:sz w:val="22"/>
                <w14:ligatures w14:val="standardContextual"/>
              </w:rPr>
              <w:t>Горан Јововић</w:t>
            </w:r>
            <w:r w:rsidR="00394BE6"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  <w:t>, проф с.с.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E300A" w14:textId="77777777" w:rsidR="001440BF" w:rsidRDefault="001440BF">
            <w:pPr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  <w:t>Радиолошка заштита</w:t>
            </w:r>
          </w:p>
          <w:p w14:paraId="41FF581B" w14:textId="77777777" w:rsidR="003C32DE" w:rsidRDefault="003C32DE">
            <w:pPr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</w:p>
          <w:p w14:paraId="1EC86ADA" w14:textId="741D0F3B" w:rsidR="0072517D" w:rsidRPr="001440BF" w:rsidRDefault="0072517D">
            <w:pPr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7F6C7" w14:textId="7C143C11" w:rsidR="001440BF" w:rsidRDefault="004B513E">
            <w:pP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  <w:t>7</w:t>
            </w:r>
          </w:p>
        </w:tc>
      </w:tr>
      <w:tr w:rsidR="003C32DE" w14:paraId="2399269C" w14:textId="77777777" w:rsidTr="00E82D23">
        <w:trPr>
          <w:trHeight w:val="526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78AF5AB" w14:textId="77777777" w:rsidR="003C32DE" w:rsidRDefault="003C32DE">
            <w:pPr>
              <w:jc w:val="center"/>
              <w:rPr>
                <w:rFonts w:ascii="Calibri" w:hAnsi="Calibri"/>
                <w:kern w:val="2"/>
                <w:sz w:val="22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14:ligatures w14:val="standardContextual"/>
              </w:rPr>
              <w:t>2.</w:t>
            </w:r>
          </w:p>
        </w:tc>
        <w:tc>
          <w:tcPr>
            <w:tcW w:w="4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F6AC7" w14:textId="20C8B5B6" w:rsidR="003C32DE" w:rsidRPr="001440BF" w:rsidRDefault="003C32DE">
            <w:pPr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  <w:t>Спец. др мед. Бојана Миљковић, предавач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4566CD5" w14:textId="77777777" w:rsidR="003C32DE" w:rsidRDefault="003C32DE">
            <w:pPr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  <w:t>Мамографија, ЦТ и МР</w:t>
            </w:r>
          </w:p>
          <w:p w14:paraId="39B01CF9" w14:textId="4394DC18" w:rsidR="003C32DE" w:rsidRPr="004B513E" w:rsidRDefault="003C32DE">
            <w:pPr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FB23221" w14:textId="6B58A75D" w:rsidR="003C32DE" w:rsidRDefault="003C32DE">
            <w:pP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  <w:t>3</w:t>
            </w:r>
          </w:p>
          <w:p w14:paraId="34545DA4" w14:textId="4B9D1943" w:rsidR="003C32DE" w:rsidRDefault="003C32DE">
            <w:pP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</w:p>
        </w:tc>
      </w:tr>
      <w:tr w:rsidR="003C32DE" w14:paraId="5AD91AA8" w14:textId="77777777" w:rsidTr="00E82D23">
        <w:trPr>
          <w:trHeight w:val="663"/>
        </w:trPr>
        <w:tc>
          <w:tcPr>
            <w:tcW w:w="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ABFB7E" w14:textId="77777777" w:rsidR="003C32DE" w:rsidRDefault="003C32DE">
            <w:pPr>
              <w:jc w:val="center"/>
              <w:rPr>
                <w:rFonts w:ascii="Calibri" w:hAnsi="Calibri"/>
                <w:kern w:val="2"/>
                <w:sz w:val="22"/>
                <w14:ligatures w14:val="standardContextual"/>
              </w:rPr>
            </w:pPr>
          </w:p>
        </w:tc>
        <w:tc>
          <w:tcPr>
            <w:tcW w:w="43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DBC7D9" w14:textId="77777777" w:rsidR="003C32DE" w:rsidRDefault="003C32DE">
            <w:pPr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AC790CC" w14:textId="77777777" w:rsidR="003C32DE" w:rsidRDefault="003C32DE" w:rsidP="003C32DE">
            <w:pPr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  <w:t xml:space="preserve">Радиолошка дијагностика у хируршким гранама </w:t>
            </w:r>
          </w:p>
          <w:p w14:paraId="7A8E96B6" w14:textId="38BC6AF8" w:rsidR="003C32DE" w:rsidRDefault="003C32DE" w:rsidP="003C32DE">
            <w:pPr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4B38BDE0" w14:textId="4D97282D" w:rsidR="003C32DE" w:rsidRPr="005E17D5" w:rsidRDefault="005E17D5">
            <w:pPr>
              <w:rPr>
                <w:rFonts w:ascii="Calibri" w:hAnsi="Calibri"/>
                <w:kern w:val="2"/>
                <w:sz w:val="22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14:ligatures w14:val="standardContextual"/>
              </w:rPr>
              <w:t>2</w:t>
            </w:r>
          </w:p>
        </w:tc>
      </w:tr>
      <w:tr w:rsidR="003C32DE" w14:paraId="4727589D" w14:textId="77777777" w:rsidTr="00E82D23">
        <w:trPr>
          <w:trHeight w:val="1257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6AD0" w14:textId="77777777" w:rsidR="003C32DE" w:rsidRDefault="003C32DE">
            <w:pPr>
              <w:jc w:val="center"/>
              <w:rPr>
                <w:rFonts w:ascii="Calibri" w:hAnsi="Calibri"/>
                <w:kern w:val="2"/>
                <w:sz w:val="22"/>
                <w14:ligatures w14:val="standardContextual"/>
              </w:rPr>
            </w:pPr>
          </w:p>
        </w:tc>
        <w:tc>
          <w:tcPr>
            <w:tcW w:w="4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6FBA" w14:textId="77777777" w:rsidR="003C32DE" w:rsidRDefault="003C32DE">
            <w:pPr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F4F4" w14:textId="77777777" w:rsidR="003C32DE" w:rsidRDefault="003C32DE" w:rsidP="003C32DE">
            <w:pPr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  <w:t>Радиолошка дијагностика и интернистичким гранама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324C" w14:textId="3AED2D60" w:rsidR="003C32DE" w:rsidRPr="005E17D5" w:rsidRDefault="005E17D5">
            <w:pPr>
              <w:rPr>
                <w:rFonts w:ascii="Calibri" w:hAnsi="Calibri"/>
                <w:kern w:val="2"/>
                <w:sz w:val="22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14:ligatures w14:val="standardContextual"/>
              </w:rPr>
              <w:t>2</w:t>
            </w:r>
          </w:p>
        </w:tc>
      </w:tr>
      <w:tr w:rsidR="00E82D23" w14:paraId="519AC4CE" w14:textId="77777777" w:rsidTr="00E82D23">
        <w:trPr>
          <w:trHeight w:val="662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56AF3D5" w14:textId="77777777" w:rsidR="00E82D23" w:rsidRDefault="00E82D23">
            <w:pPr>
              <w:jc w:val="center"/>
              <w:rPr>
                <w:rFonts w:ascii="Calibri" w:hAnsi="Calibri"/>
                <w:kern w:val="2"/>
                <w:sz w:val="22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14:ligatures w14:val="standardContextual"/>
              </w:rPr>
              <w:t>3.</w:t>
            </w:r>
          </w:p>
        </w:tc>
        <w:tc>
          <w:tcPr>
            <w:tcW w:w="4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18FEF5" w14:textId="4786C324" w:rsidR="00E82D23" w:rsidRPr="00803D70" w:rsidRDefault="00E82D23">
            <w:pPr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  <w:t>Спец. др мед. Драгана Шопаловић, предавач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442F0F7F" w14:textId="77777777" w:rsidR="00E82D23" w:rsidRDefault="00E82D23">
            <w:pPr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  <w:t>Рендгенографија и апарати за рендгенографију</w:t>
            </w:r>
          </w:p>
          <w:p w14:paraId="60F9C8E8" w14:textId="147413FA" w:rsidR="00E82D23" w:rsidRPr="004B513E" w:rsidRDefault="00E82D23">
            <w:pPr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31F1611" w14:textId="7897720B" w:rsidR="00E82D23" w:rsidRDefault="00E82D23">
            <w:pP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  <w:t>3</w:t>
            </w:r>
          </w:p>
          <w:p w14:paraId="699D4631" w14:textId="45FBEFB5" w:rsidR="00E82D23" w:rsidRDefault="00E82D23">
            <w:pP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</w:p>
        </w:tc>
      </w:tr>
      <w:tr w:rsidR="00E82D23" w14:paraId="60958DAF" w14:textId="77777777" w:rsidTr="0068063C">
        <w:trPr>
          <w:trHeight w:val="414"/>
        </w:trPr>
        <w:tc>
          <w:tcPr>
            <w:tcW w:w="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F8E610" w14:textId="77777777" w:rsidR="00E82D23" w:rsidRDefault="00E82D23">
            <w:pPr>
              <w:jc w:val="center"/>
              <w:rPr>
                <w:rFonts w:ascii="Calibri" w:hAnsi="Calibri"/>
                <w:kern w:val="2"/>
                <w:sz w:val="22"/>
                <w14:ligatures w14:val="standardContextual"/>
              </w:rPr>
            </w:pPr>
          </w:p>
        </w:tc>
        <w:tc>
          <w:tcPr>
            <w:tcW w:w="43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9EBE12" w14:textId="77777777" w:rsidR="00E82D23" w:rsidRDefault="00E82D23">
            <w:pPr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E6C3E" w14:textId="2BB04B45" w:rsidR="00E82D23" w:rsidRDefault="00E82D23" w:rsidP="003C32DE">
            <w:pPr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  <w:t>Планирање у радиотерапији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BB46BD" w14:textId="2DE87A40" w:rsidR="00E82D23" w:rsidRPr="00E82D23" w:rsidRDefault="00E82D23">
            <w:pP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  <w:t>2</w:t>
            </w:r>
          </w:p>
        </w:tc>
      </w:tr>
      <w:tr w:rsidR="00E82D23" w14:paraId="5A7FB482" w14:textId="77777777" w:rsidTr="00E82D23">
        <w:trPr>
          <w:trHeight w:val="600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8356" w14:textId="77777777" w:rsidR="00E82D23" w:rsidRDefault="00E82D23">
            <w:pPr>
              <w:jc w:val="center"/>
              <w:rPr>
                <w:rFonts w:ascii="Calibri" w:hAnsi="Calibri"/>
                <w:kern w:val="2"/>
                <w:sz w:val="22"/>
                <w14:ligatures w14:val="standardContextual"/>
              </w:rPr>
            </w:pPr>
          </w:p>
        </w:tc>
        <w:tc>
          <w:tcPr>
            <w:tcW w:w="4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410C" w14:textId="77777777" w:rsidR="00E82D23" w:rsidRDefault="00E82D23">
            <w:pPr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5C26" w14:textId="75319AD6" w:rsidR="00E82D23" w:rsidRPr="00E82D23" w:rsidRDefault="00E82D23" w:rsidP="003C32DE">
            <w:pPr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  <w:t>Основи радиографије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0222" w14:textId="0B0DFCC1" w:rsidR="00E82D23" w:rsidRPr="00E82D23" w:rsidRDefault="00E82D23" w:rsidP="00E82D23">
            <w:pP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  <w:t>2</w:t>
            </w:r>
          </w:p>
        </w:tc>
      </w:tr>
      <w:tr w:rsidR="003C32DE" w14:paraId="20B592E3" w14:textId="77777777" w:rsidTr="00E82D23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0A2C05" w14:textId="5474C8CD" w:rsidR="003C32DE" w:rsidRPr="00803D70" w:rsidRDefault="003C32DE">
            <w:pPr>
              <w:spacing w:line="256" w:lineRule="auto"/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47AB76" w14:textId="09D8A9DC" w:rsidR="003C32DE" w:rsidRPr="00803D70" w:rsidRDefault="003C32DE">
            <w:pPr>
              <w:spacing w:line="256" w:lineRule="auto"/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  <w:t>Спец. др мед. Јелена Милојковић, предавач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4366634E" w14:textId="77777777" w:rsidR="003C32DE" w:rsidRDefault="003C32DE">
            <w:pPr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  <w:t>Основи ултразвучне дијагностике</w:t>
            </w:r>
          </w:p>
          <w:p w14:paraId="23899A12" w14:textId="65145AD4" w:rsidR="003C32DE" w:rsidRPr="004B513E" w:rsidRDefault="003C32DE">
            <w:pPr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78957F10" w14:textId="7BE5AECB" w:rsidR="003C32DE" w:rsidRDefault="003C32DE">
            <w:pP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  <w:t>3</w:t>
            </w:r>
          </w:p>
          <w:p w14:paraId="1759D0F4" w14:textId="77777777" w:rsidR="003C32DE" w:rsidRDefault="003C32DE">
            <w:pP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</w:p>
          <w:p w14:paraId="70E873F6" w14:textId="37F28C59" w:rsidR="003C32DE" w:rsidRDefault="003C32DE" w:rsidP="003C32DE">
            <w:pP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</w:p>
        </w:tc>
      </w:tr>
      <w:tr w:rsidR="003C32DE" w14:paraId="227B13AF" w14:textId="77777777" w:rsidTr="00E82D23">
        <w:trPr>
          <w:trHeight w:val="3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7FF29" w14:textId="77777777" w:rsidR="003C32DE" w:rsidRDefault="003C32DE">
            <w:pPr>
              <w:spacing w:line="256" w:lineRule="auto"/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44A76F" w14:textId="77777777" w:rsidR="003C32DE" w:rsidRDefault="003C32DE">
            <w:pPr>
              <w:spacing w:line="256" w:lineRule="auto"/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3B2EF6C3" w14:textId="77777777" w:rsidR="003C32DE" w:rsidRDefault="003C32DE" w:rsidP="003C32DE">
            <w:pPr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  <w:t>Контрастна радиологија</w:t>
            </w:r>
          </w:p>
          <w:p w14:paraId="58D7F124" w14:textId="7E6AABD6" w:rsidR="003C32DE" w:rsidRDefault="003C32DE" w:rsidP="003C32DE">
            <w:pPr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F4AC52C" w14:textId="6EFF0F51" w:rsidR="003C32DE" w:rsidRPr="005E17D5" w:rsidRDefault="005E17D5">
            <w:pPr>
              <w:rPr>
                <w:rFonts w:ascii="Calibri" w:hAnsi="Calibri"/>
                <w:kern w:val="2"/>
                <w:sz w:val="22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14:ligatures w14:val="standardContextual"/>
              </w:rPr>
              <w:t>3</w:t>
            </w:r>
          </w:p>
        </w:tc>
      </w:tr>
      <w:tr w:rsidR="003C32DE" w14:paraId="4F1BEBDA" w14:textId="77777777" w:rsidTr="00E82D23">
        <w:trPr>
          <w:trHeight w:val="116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6362" w14:textId="77777777" w:rsidR="003C32DE" w:rsidRDefault="003C32DE">
            <w:pPr>
              <w:spacing w:line="256" w:lineRule="auto"/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576DA" w14:textId="77777777" w:rsidR="003C32DE" w:rsidRDefault="003C32DE">
            <w:pPr>
              <w:spacing w:line="256" w:lineRule="auto"/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5148" w14:textId="77777777" w:rsidR="003C32DE" w:rsidRDefault="003C32DE" w:rsidP="003C32DE">
            <w:pPr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  <w:t>Радиологија у педијатрији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E098" w14:textId="49FB8039" w:rsidR="003C32DE" w:rsidRPr="005E17D5" w:rsidRDefault="005E17D5">
            <w:pPr>
              <w:rPr>
                <w:rFonts w:ascii="Calibri" w:hAnsi="Calibri"/>
                <w:kern w:val="2"/>
                <w:sz w:val="22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14:ligatures w14:val="standardContextual"/>
              </w:rPr>
              <w:t>2</w:t>
            </w:r>
          </w:p>
        </w:tc>
      </w:tr>
      <w:tr w:rsidR="003C32DE" w14:paraId="1C848567" w14:textId="77777777" w:rsidTr="00E82D23">
        <w:trPr>
          <w:trHeight w:val="503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0D0E54E" w14:textId="31F1B53A" w:rsidR="003C32DE" w:rsidRPr="00803D70" w:rsidRDefault="003C32DE">
            <w:pPr>
              <w:jc w:val="center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  <w:t>5.</w:t>
            </w:r>
          </w:p>
        </w:tc>
        <w:tc>
          <w:tcPr>
            <w:tcW w:w="4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F9CF2F" w14:textId="59C1528C" w:rsidR="003C32DE" w:rsidRPr="00803D70" w:rsidRDefault="003C32DE">
            <w:pPr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  <w:t>Спец. др мед. Зоран Милошевић, предавач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56373A06" w14:textId="77777777" w:rsidR="003C32DE" w:rsidRDefault="003C32DE">
            <w:pPr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  <w:t>Радиолошка дијагностика</w:t>
            </w:r>
          </w:p>
          <w:p w14:paraId="428DFCA4" w14:textId="2980F6F4" w:rsidR="003C32DE" w:rsidRPr="004B513E" w:rsidRDefault="003C32DE">
            <w:pPr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4D4F8070" w14:textId="77777777" w:rsidR="003C32DE" w:rsidRDefault="003C32DE">
            <w:pP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  <w:t>3</w:t>
            </w:r>
          </w:p>
          <w:p w14:paraId="5C21ECC1" w14:textId="53EFFD7D" w:rsidR="003C32DE" w:rsidRDefault="003C32DE">
            <w:pP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</w:p>
        </w:tc>
      </w:tr>
      <w:tr w:rsidR="003C32DE" w14:paraId="18D62355" w14:textId="77777777" w:rsidTr="00E82D23">
        <w:trPr>
          <w:trHeight w:val="846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9AC0" w14:textId="77777777" w:rsidR="003C32DE" w:rsidRDefault="003C32DE">
            <w:pPr>
              <w:jc w:val="center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</w:p>
        </w:tc>
        <w:tc>
          <w:tcPr>
            <w:tcW w:w="4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9482" w14:textId="77777777" w:rsidR="003C32DE" w:rsidRDefault="003C32DE">
            <w:pPr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3A7C" w14:textId="77777777" w:rsidR="003C32DE" w:rsidRDefault="003C32DE" w:rsidP="003C32DE">
            <w:pPr>
              <w:jc w:val="left"/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:lang w:val="sr-Cyrl-RS"/>
                <w14:ligatures w14:val="standardContextual"/>
              </w:rPr>
              <w:t>Савремене радиолошке методе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793E" w14:textId="5072F6D4" w:rsidR="003C32DE" w:rsidRPr="005E17D5" w:rsidRDefault="005E17D5">
            <w:pPr>
              <w:rPr>
                <w:rFonts w:ascii="Calibri" w:hAnsi="Calibri"/>
                <w:kern w:val="2"/>
                <w:sz w:val="22"/>
                <w14:ligatures w14:val="standardContextual"/>
              </w:rPr>
            </w:pPr>
            <w:r>
              <w:rPr>
                <w:rFonts w:ascii="Calibri" w:hAnsi="Calibri"/>
                <w:kern w:val="2"/>
                <w:sz w:val="22"/>
                <w14:ligatures w14:val="standardContextual"/>
              </w:rPr>
              <w:t>4</w:t>
            </w:r>
          </w:p>
        </w:tc>
      </w:tr>
    </w:tbl>
    <w:p w14:paraId="2FD8802F" w14:textId="77777777" w:rsidR="001440BF" w:rsidRDefault="001440BF" w:rsidP="001440BF">
      <w:pPr>
        <w:rPr>
          <w:b/>
          <w:lang w:val="sr-Cyrl-RS"/>
        </w:rPr>
      </w:pPr>
    </w:p>
    <w:p w14:paraId="1FBA4BE4" w14:textId="77777777" w:rsidR="001440BF" w:rsidRDefault="001440BF" w:rsidP="001440BF">
      <w:pPr>
        <w:rPr>
          <w:lang w:val="sr-Cyrl-RS"/>
        </w:rPr>
      </w:pPr>
    </w:p>
    <w:p w14:paraId="26180365" w14:textId="77777777" w:rsidR="007B5D21" w:rsidRDefault="007B5D21"/>
    <w:sectPr w:rsidR="007B5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BF"/>
    <w:rsid w:val="001440BF"/>
    <w:rsid w:val="00394BE6"/>
    <w:rsid w:val="003C32DE"/>
    <w:rsid w:val="004B513E"/>
    <w:rsid w:val="005E17D5"/>
    <w:rsid w:val="0072517D"/>
    <w:rsid w:val="007B5D21"/>
    <w:rsid w:val="00803D70"/>
    <w:rsid w:val="00E8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87DB"/>
  <w15:chartTrackingRefBased/>
  <w15:docId w15:val="{332E85B9-B73F-46EE-861D-0257155B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0BF"/>
    <w:pPr>
      <w:jc w:val="both"/>
    </w:pPr>
    <w:rPr>
      <w:rFonts w:ascii="Times New Roman" w:eastAsia="Calibri" w:hAnsi="Times New Roman" w:cs="Times New Roman"/>
      <w:kern w:val="0"/>
      <w:sz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Vidica</dc:creator>
  <cp:keywords/>
  <dc:description/>
  <cp:lastModifiedBy>Vidica</cp:lastModifiedBy>
  <cp:revision>6</cp:revision>
  <dcterms:created xsi:type="dcterms:W3CDTF">2023-04-19T08:01:00Z</dcterms:created>
  <dcterms:modified xsi:type="dcterms:W3CDTF">2023-04-24T11:44:00Z</dcterms:modified>
</cp:coreProperties>
</file>